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74E7CA" w14:textId="2C103827" w:rsidR="005A605C" w:rsidRDefault="003D2F6A">
      <w:r>
        <w:rPr>
          <w:noProof/>
        </w:rPr>
        <w:drawing>
          <wp:inline distT="0" distB="0" distL="0" distR="0" wp14:anchorId="0546FE06" wp14:editId="6E21D06A">
            <wp:extent cx="2529840" cy="1461416"/>
            <wp:effectExtent l="0" t="0" r="0" b="0"/>
            <wp:docPr id="614616085" name="Picture 1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16085" name="Picture 1" descr="A close-up of a logo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9050" cy="14725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F053DC" w14:textId="52873428" w:rsidR="003D2F6A" w:rsidRPr="003D2F6A" w:rsidRDefault="003D2F6A">
      <w:pPr>
        <w:pBdr>
          <w:bottom w:val="single" w:sz="12" w:space="1" w:color="auto"/>
        </w:pBdr>
        <w:rPr>
          <w:b/>
          <w:bCs/>
          <w:sz w:val="32"/>
          <w:szCs w:val="32"/>
        </w:rPr>
      </w:pPr>
      <w:r w:rsidRPr="003D2F6A">
        <w:rPr>
          <w:b/>
          <w:bCs/>
          <w:sz w:val="32"/>
          <w:szCs w:val="32"/>
        </w:rPr>
        <w:t>TV PEP Insertion Order: NM Department of Veterans’ Services</w:t>
      </w:r>
    </w:p>
    <w:p w14:paraId="05830451" w14:textId="77777777" w:rsidR="009B2B54" w:rsidRDefault="009B2B54">
      <w:pPr>
        <w:rPr>
          <w:b/>
          <w:bCs/>
          <w:sz w:val="28"/>
          <w:szCs w:val="28"/>
        </w:rPr>
      </w:pPr>
    </w:p>
    <w:p w14:paraId="13A76DF6" w14:textId="37F274B3" w:rsidR="003D2F6A" w:rsidRDefault="003D2F6A">
      <w:pPr>
        <w:rPr>
          <w:b/>
          <w:bCs/>
          <w:sz w:val="28"/>
          <w:szCs w:val="28"/>
        </w:rPr>
      </w:pPr>
      <w:r w:rsidRPr="003D2F6A">
        <w:rPr>
          <w:b/>
          <w:bCs/>
          <w:sz w:val="28"/>
          <w:szCs w:val="28"/>
        </w:rPr>
        <w:t>Date: February 18, 2026</w:t>
      </w:r>
    </w:p>
    <w:p w14:paraId="29BC1F2D" w14:textId="77777777" w:rsidR="00D375EF" w:rsidRPr="003D2F6A" w:rsidRDefault="00D375EF">
      <w:pPr>
        <w:rPr>
          <w:b/>
          <w:bCs/>
          <w:sz w:val="28"/>
          <w:szCs w:val="28"/>
        </w:rPr>
      </w:pPr>
    </w:p>
    <w:p w14:paraId="4E27E4CE" w14:textId="1CA993B1" w:rsidR="003D2F6A" w:rsidRDefault="003D2F6A">
      <w:pPr>
        <w:rPr>
          <w:b/>
          <w:bCs/>
          <w:sz w:val="28"/>
          <w:szCs w:val="28"/>
        </w:rPr>
      </w:pPr>
      <w:r w:rsidRPr="003D2F6A">
        <w:rPr>
          <w:b/>
          <w:bCs/>
          <w:sz w:val="28"/>
          <w:szCs w:val="28"/>
        </w:rPr>
        <w:t>Client: NM Department of Veterans’ Services</w:t>
      </w:r>
    </w:p>
    <w:p w14:paraId="210C211D" w14:textId="77777777" w:rsidR="00D375EF" w:rsidRPr="003D2F6A" w:rsidRDefault="00D375EF">
      <w:pPr>
        <w:rPr>
          <w:b/>
          <w:bCs/>
          <w:sz w:val="28"/>
          <w:szCs w:val="28"/>
        </w:rPr>
      </w:pPr>
    </w:p>
    <w:p w14:paraId="2DC1DEFB" w14:textId="5EE7A729" w:rsidR="003D2F6A" w:rsidRDefault="003D2F6A">
      <w:pPr>
        <w:rPr>
          <w:sz w:val="28"/>
          <w:szCs w:val="28"/>
        </w:rPr>
      </w:pPr>
      <w:r w:rsidRPr="002E7BF5">
        <w:rPr>
          <w:sz w:val="28"/>
          <w:szCs w:val="28"/>
        </w:rPr>
        <w:t>Product: Suicide Prevention + Transportation Services</w:t>
      </w:r>
    </w:p>
    <w:p w14:paraId="007EAC05" w14:textId="77777777" w:rsidR="00D375EF" w:rsidRPr="002E7BF5" w:rsidRDefault="00D375EF">
      <w:pPr>
        <w:rPr>
          <w:sz w:val="28"/>
          <w:szCs w:val="28"/>
        </w:rPr>
      </w:pPr>
    </w:p>
    <w:p w14:paraId="6ADB75C9" w14:textId="7156A3CC" w:rsidR="003D2F6A" w:rsidRDefault="003D2F6A">
      <w:pPr>
        <w:rPr>
          <w:b/>
          <w:bCs/>
          <w:sz w:val="28"/>
          <w:szCs w:val="28"/>
        </w:rPr>
      </w:pPr>
      <w:r w:rsidRPr="002E7BF5">
        <w:rPr>
          <w:b/>
          <w:bCs/>
          <w:sz w:val="28"/>
          <w:szCs w:val="28"/>
        </w:rPr>
        <w:t>Media: NM TV</w:t>
      </w:r>
    </w:p>
    <w:p w14:paraId="4BBE8118" w14:textId="77777777" w:rsidR="00393E67" w:rsidRDefault="00393E67">
      <w:pPr>
        <w:rPr>
          <w:b/>
          <w:bCs/>
          <w:sz w:val="28"/>
          <w:szCs w:val="28"/>
        </w:rPr>
      </w:pPr>
    </w:p>
    <w:p w14:paraId="73D4FDB8" w14:textId="42804F00" w:rsidR="002E7BF5" w:rsidRDefault="002E7BF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Length:</w:t>
      </w:r>
      <w:r w:rsidR="00B8518B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30’s –</w:t>
      </w:r>
      <w:r w:rsidR="00C31C48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English</w:t>
      </w:r>
      <w:r w:rsidR="00393E67">
        <w:rPr>
          <w:b/>
          <w:bCs/>
          <w:sz w:val="28"/>
          <w:szCs w:val="28"/>
        </w:rPr>
        <w:t>/Spanish</w:t>
      </w:r>
      <w:r w:rsidR="00C31C48">
        <w:rPr>
          <w:b/>
          <w:bCs/>
          <w:sz w:val="28"/>
          <w:szCs w:val="28"/>
        </w:rPr>
        <w:t xml:space="preserve"> -</w:t>
      </w:r>
      <w:r w:rsidR="00C31C48" w:rsidRPr="00C31C48">
        <w:rPr>
          <w:b/>
          <w:bCs/>
          <w:sz w:val="28"/>
          <w:szCs w:val="28"/>
        </w:rPr>
        <w:t xml:space="preserve"> </w:t>
      </w:r>
      <w:r w:rsidR="00C31C48">
        <w:rPr>
          <w:b/>
          <w:bCs/>
          <w:sz w:val="28"/>
          <w:szCs w:val="28"/>
        </w:rPr>
        <w:t>Rotate</w:t>
      </w:r>
      <w:r>
        <w:rPr>
          <w:b/>
          <w:bCs/>
          <w:sz w:val="28"/>
          <w:szCs w:val="28"/>
        </w:rPr>
        <w:t xml:space="preserve"> 70% Suicide Prevention and</w:t>
      </w:r>
      <w:r w:rsidR="00D375EF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30% Highly Rural Transportation</w:t>
      </w:r>
    </w:p>
    <w:p w14:paraId="3C1A66AB" w14:textId="77777777" w:rsidR="00393E67" w:rsidRPr="002E7BF5" w:rsidRDefault="00393E67">
      <w:pPr>
        <w:rPr>
          <w:b/>
          <w:bCs/>
          <w:sz w:val="28"/>
          <w:szCs w:val="28"/>
        </w:rPr>
      </w:pPr>
    </w:p>
    <w:p w14:paraId="4453B019" w14:textId="2621B4AF" w:rsidR="00D375EF" w:rsidRDefault="003D2F6A">
      <w:pPr>
        <w:rPr>
          <w:b/>
          <w:bCs/>
          <w:sz w:val="28"/>
          <w:szCs w:val="28"/>
        </w:rPr>
      </w:pPr>
      <w:r w:rsidRPr="002E7BF5">
        <w:rPr>
          <w:b/>
          <w:bCs/>
          <w:sz w:val="28"/>
          <w:szCs w:val="28"/>
        </w:rPr>
        <w:t>ISCI Code:</w:t>
      </w:r>
      <w:r w:rsidR="00D375EF">
        <w:rPr>
          <w:b/>
          <w:bCs/>
          <w:sz w:val="28"/>
          <w:szCs w:val="28"/>
        </w:rPr>
        <w:tab/>
        <w:t xml:space="preserve">DVSS2255 - English </w:t>
      </w:r>
      <w:r w:rsidR="00B9350D">
        <w:rPr>
          <w:b/>
          <w:bCs/>
          <w:sz w:val="28"/>
          <w:szCs w:val="28"/>
        </w:rPr>
        <w:t xml:space="preserve">- </w:t>
      </w:r>
      <w:r w:rsidR="00D375EF">
        <w:rPr>
          <w:b/>
          <w:bCs/>
          <w:sz w:val="28"/>
          <w:szCs w:val="28"/>
        </w:rPr>
        <w:t>Suicide Prevention</w:t>
      </w:r>
      <w:r w:rsidR="009B2B54">
        <w:rPr>
          <w:b/>
          <w:bCs/>
          <w:sz w:val="28"/>
          <w:szCs w:val="28"/>
        </w:rPr>
        <w:t xml:space="preserve"> (70%)</w:t>
      </w:r>
      <w:r w:rsidR="00D375EF">
        <w:rPr>
          <w:b/>
          <w:bCs/>
          <w:sz w:val="28"/>
          <w:szCs w:val="28"/>
        </w:rPr>
        <w:tab/>
      </w:r>
    </w:p>
    <w:p w14:paraId="0733D187" w14:textId="0FE94C54" w:rsidR="003D2F6A" w:rsidRDefault="00D375E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DVST2257 – English</w:t>
      </w:r>
      <w:r w:rsidR="00B9350D">
        <w:rPr>
          <w:b/>
          <w:bCs/>
          <w:sz w:val="28"/>
          <w:szCs w:val="28"/>
        </w:rPr>
        <w:t xml:space="preserve"> -</w:t>
      </w:r>
      <w:r>
        <w:rPr>
          <w:b/>
          <w:bCs/>
          <w:sz w:val="28"/>
          <w:szCs w:val="28"/>
        </w:rPr>
        <w:t xml:space="preserve"> Highly Rural Transportation</w:t>
      </w:r>
      <w:r w:rsidR="009B2B54">
        <w:rPr>
          <w:b/>
          <w:bCs/>
          <w:sz w:val="28"/>
          <w:szCs w:val="28"/>
        </w:rPr>
        <w:t xml:space="preserve"> (30%)</w:t>
      </w:r>
    </w:p>
    <w:p w14:paraId="0EA1638E" w14:textId="77777777" w:rsidR="00393E67" w:rsidRDefault="00393E67">
      <w:pPr>
        <w:rPr>
          <w:b/>
          <w:bCs/>
          <w:sz w:val="28"/>
          <w:szCs w:val="28"/>
        </w:rPr>
      </w:pPr>
    </w:p>
    <w:p w14:paraId="00B68A27" w14:textId="13C75101" w:rsidR="00393E67" w:rsidRDefault="00393E67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DVSS2265 – Spanish </w:t>
      </w:r>
      <w:r w:rsidR="00B9350D">
        <w:rPr>
          <w:b/>
          <w:bCs/>
          <w:sz w:val="28"/>
          <w:szCs w:val="28"/>
        </w:rPr>
        <w:t>-</w:t>
      </w:r>
      <w:r>
        <w:rPr>
          <w:b/>
          <w:bCs/>
          <w:sz w:val="28"/>
          <w:szCs w:val="28"/>
        </w:rPr>
        <w:t xml:space="preserve"> Suicide Prevention</w:t>
      </w:r>
      <w:r w:rsidR="009B2B54">
        <w:rPr>
          <w:b/>
          <w:bCs/>
          <w:sz w:val="28"/>
          <w:szCs w:val="28"/>
        </w:rPr>
        <w:t xml:space="preserve"> (70%)</w:t>
      </w:r>
    </w:p>
    <w:p w14:paraId="30973234" w14:textId="039BA30B" w:rsidR="00393E67" w:rsidRDefault="00393E67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DVST2267 – Spanish </w:t>
      </w:r>
      <w:r w:rsidR="00B9350D">
        <w:rPr>
          <w:b/>
          <w:bCs/>
          <w:sz w:val="28"/>
          <w:szCs w:val="28"/>
        </w:rPr>
        <w:t>-</w:t>
      </w:r>
      <w:r>
        <w:rPr>
          <w:b/>
          <w:bCs/>
          <w:sz w:val="28"/>
          <w:szCs w:val="28"/>
        </w:rPr>
        <w:t xml:space="preserve"> Highly Rural Transportation</w:t>
      </w:r>
      <w:r w:rsidR="009B2B54">
        <w:rPr>
          <w:b/>
          <w:bCs/>
          <w:sz w:val="28"/>
          <w:szCs w:val="28"/>
        </w:rPr>
        <w:t xml:space="preserve"> (30%)</w:t>
      </w:r>
    </w:p>
    <w:p w14:paraId="0ED4536E" w14:textId="02916B92" w:rsidR="00D375EF" w:rsidRDefault="00D375E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</w:p>
    <w:p w14:paraId="49355F1E" w14:textId="1F49844C" w:rsidR="003D2F6A" w:rsidRDefault="003D2F6A">
      <w:pPr>
        <w:rPr>
          <w:b/>
          <w:bCs/>
          <w:sz w:val="28"/>
          <w:szCs w:val="28"/>
        </w:rPr>
      </w:pPr>
      <w:r w:rsidRPr="002E7BF5">
        <w:rPr>
          <w:b/>
          <w:bCs/>
          <w:sz w:val="28"/>
          <w:szCs w:val="28"/>
        </w:rPr>
        <w:t>Air Dates: March 1, 2026 – February 28, 2027</w:t>
      </w:r>
    </w:p>
    <w:p w14:paraId="2E176AE3" w14:textId="77777777" w:rsidR="00393E67" w:rsidRPr="002E7BF5" w:rsidRDefault="00393E67">
      <w:pPr>
        <w:rPr>
          <w:b/>
          <w:bCs/>
          <w:sz w:val="28"/>
          <w:szCs w:val="28"/>
        </w:rPr>
      </w:pPr>
    </w:p>
    <w:p w14:paraId="5AABEE0D" w14:textId="58F2D9BF" w:rsidR="003D2F6A" w:rsidRDefault="003D2F6A">
      <w:pPr>
        <w:rPr>
          <w:b/>
          <w:bCs/>
          <w:sz w:val="28"/>
          <w:szCs w:val="28"/>
        </w:rPr>
      </w:pPr>
      <w:r w:rsidRPr="002E7BF5">
        <w:rPr>
          <w:b/>
          <w:bCs/>
          <w:sz w:val="28"/>
          <w:szCs w:val="28"/>
        </w:rPr>
        <w:t>Number of times per week: minimum 3x</w:t>
      </w:r>
    </w:p>
    <w:p w14:paraId="7C44E9B5" w14:textId="77777777" w:rsidR="00393E67" w:rsidRPr="002E7BF5" w:rsidRDefault="00393E67">
      <w:pPr>
        <w:rPr>
          <w:b/>
          <w:bCs/>
          <w:sz w:val="28"/>
          <w:szCs w:val="28"/>
        </w:rPr>
      </w:pPr>
    </w:p>
    <w:p w14:paraId="5884CB5A" w14:textId="384DA2C7" w:rsidR="003D2F6A" w:rsidRPr="00DA2004" w:rsidRDefault="003D2F6A" w:rsidP="00DA2004">
      <w:pPr>
        <w:pBdr>
          <w:bottom w:val="single" w:sz="6" w:space="1" w:color="auto"/>
        </w:pBdr>
        <w:rPr>
          <w:b/>
          <w:bCs/>
          <w:sz w:val="28"/>
          <w:szCs w:val="28"/>
        </w:rPr>
      </w:pPr>
      <w:r w:rsidRPr="002E7BF5">
        <w:rPr>
          <w:b/>
          <w:bCs/>
          <w:sz w:val="28"/>
          <w:szCs w:val="28"/>
        </w:rPr>
        <w:t>Day Parts: Mon – Sun 5:00 A – 12:00 M</w:t>
      </w:r>
    </w:p>
    <w:p w14:paraId="0694106B" w14:textId="77777777" w:rsidR="00DA2004" w:rsidRDefault="00DA2004" w:rsidP="00DA2004">
      <w:pPr>
        <w:jc w:val="center"/>
        <w:rPr>
          <w:rFonts w:ascii="Century Gothic" w:hAnsi="Century Gothic"/>
          <w:b/>
          <w:bCs/>
          <w:sz w:val="28"/>
          <w:szCs w:val="28"/>
        </w:rPr>
      </w:pPr>
      <w:r w:rsidRPr="007B4D77">
        <w:rPr>
          <w:rFonts w:ascii="Century Gothic" w:hAnsi="Century Gothic"/>
          <w:b/>
          <w:bCs/>
          <w:sz w:val="28"/>
          <w:szCs w:val="28"/>
        </w:rPr>
        <w:t xml:space="preserve">Please forward all </w:t>
      </w:r>
      <w:r>
        <w:rPr>
          <w:rFonts w:ascii="Century Gothic" w:hAnsi="Century Gothic"/>
          <w:b/>
          <w:bCs/>
          <w:sz w:val="28"/>
          <w:szCs w:val="28"/>
        </w:rPr>
        <w:t xml:space="preserve">invoices** </w:t>
      </w:r>
      <w:r w:rsidRPr="007B4D77">
        <w:rPr>
          <w:rFonts w:ascii="Century Gothic" w:hAnsi="Century Gothic"/>
          <w:b/>
          <w:bCs/>
          <w:sz w:val="28"/>
          <w:szCs w:val="28"/>
        </w:rPr>
        <w:t>to</w:t>
      </w:r>
      <w:r>
        <w:rPr>
          <w:rFonts w:ascii="Century Gothic" w:hAnsi="Century Gothic"/>
          <w:b/>
          <w:bCs/>
          <w:sz w:val="28"/>
          <w:szCs w:val="28"/>
        </w:rPr>
        <w:t xml:space="preserve"> one of the following:</w:t>
      </w:r>
    </w:p>
    <w:p w14:paraId="79467B2F" w14:textId="341E1243" w:rsidR="00DA2004" w:rsidRDefault="00DA2004" w:rsidP="00DA2004">
      <w:pPr>
        <w:jc w:val="center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email PDF to </w:t>
      </w:r>
      <w:hyperlink r:id="rId5" w:history="1">
        <w:r w:rsidRPr="00943EAA">
          <w:rPr>
            <w:rStyle w:val="Hyperlink"/>
            <w:rFonts w:ascii="Century Gothic" w:hAnsi="Century Gothic"/>
            <w:sz w:val="28"/>
            <w:szCs w:val="28"/>
          </w:rPr>
          <w:t>davina@nmba.org</w:t>
        </w:r>
      </w:hyperlink>
      <w:r>
        <w:rPr>
          <w:rFonts w:ascii="Century Gothic" w:hAnsi="Century Gothic"/>
          <w:sz w:val="28"/>
          <w:szCs w:val="28"/>
        </w:rPr>
        <w:t xml:space="preserve"> </w:t>
      </w:r>
      <w:r w:rsidRPr="00966250">
        <w:rPr>
          <w:rFonts w:ascii="Century Gothic" w:hAnsi="Century Gothic"/>
          <w:b/>
          <w:bCs/>
          <w:sz w:val="28"/>
          <w:szCs w:val="28"/>
        </w:rPr>
        <w:t>or</w:t>
      </w:r>
      <w:r>
        <w:rPr>
          <w:rFonts w:ascii="Century Gothic" w:hAnsi="Century Gothic"/>
          <w:sz w:val="28"/>
          <w:szCs w:val="28"/>
        </w:rPr>
        <w:t xml:space="preserve"> remit affidavits through </w:t>
      </w:r>
      <w:proofErr w:type="spellStart"/>
      <w:r>
        <w:rPr>
          <w:rFonts w:ascii="Century Gothic" w:hAnsi="Century Gothic"/>
          <w:sz w:val="28"/>
          <w:szCs w:val="28"/>
        </w:rPr>
        <w:t>Adcore</w:t>
      </w:r>
      <w:proofErr w:type="spellEnd"/>
      <w:r>
        <w:rPr>
          <w:rFonts w:ascii="Century Gothic" w:hAnsi="Century Gothic"/>
          <w:sz w:val="28"/>
          <w:szCs w:val="28"/>
        </w:rPr>
        <w:t xml:space="preserve">, </w:t>
      </w:r>
      <w:proofErr w:type="spellStart"/>
      <w:r>
        <w:rPr>
          <w:rFonts w:ascii="Century Gothic" w:hAnsi="Century Gothic"/>
          <w:sz w:val="28"/>
          <w:szCs w:val="28"/>
        </w:rPr>
        <w:t>Marketron</w:t>
      </w:r>
      <w:proofErr w:type="spellEnd"/>
      <w:r>
        <w:rPr>
          <w:rFonts w:ascii="Century Gothic" w:hAnsi="Century Gothic"/>
          <w:sz w:val="28"/>
          <w:szCs w:val="28"/>
        </w:rPr>
        <w:t xml:space="preserve"> Exchange, or Radio Invoices.com</w:t>
      </w:r>
    </w:p>
    <w:p w14:paraId="7EFCB07C" w14:textId="77777777" w:rsidR="00DA2004" w:rsidRDefault="00DA2004" w:rsidP="00DA2004">
      <w:pPr>
        <w:jc w:val="center"/>
        <w:rPr>
          <w:rFonts w:ascii="Century Gothic" w:hAnsi="Century Gothic"/>
          <w:sz w:val="28"/>
          <w:szCs w:val="28"/>
        </w:rPr>
      </w:pPr>
    </w:p>
    <w:p w14:paraId="6ABA0E86" w14:textId="6AA5E7B7" w:rsidR="003D2F6A" w:rsidRPr="002E7BF5" w:rsidRDefault="003D2F6A" w:rsidP="00DA2004">
      <w:pPr>
        <w:jc w:val="center"/>
        <w:rPr>
          <w:sz w:val="28"/>
          <w:szCs w:val="28"/>
        </w:rPr>
      </w:pPr>
      <w:r w:rsidRPr="002E7BF5">
        <w:rPr>
          <w:sz w:val="28"/>
          <w:szCs w:val="28"/>
        </w:rPr>
        <w:t>Please confirm receipt of this insertion order to davina@nmba.org</w:t>
      </w:r>
    </w:p>
    <w:sectPr w:rsidR="003D2F6A" w:rsidRPr="002E7B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F6A"/>
    <w:rsid w:val="002E7BF5"/>
    <w:rsid w:val="002F1211"/>
    <w:rsid w:val="00393E67"/>
    <w:rsid w:val="003D2F6A"/>
    <w:rsid w:val="005A605C"/>
    <w:rsid w:val="007153F9"/>
    <w:rsid w:val="008172FD"/>
    <w:rsid w:val="00913788"/>
    <w:rsid w:val="00915A1E"/>
    <w:rsid w:val="0091792B"/>
    <w:rsid w:val="009B2B54"/>
    <w:rsid w:val="00B8518B"/>
    <w:rsid w:val="00B9350D"/>
    <w:rsid w:val="00BE23DF"/>
    <w:rsid w:val="00C31C48"/>
    <w:rsid w:val="00CC5D1D"/>
    <w:rsid w:val="00D375EF"/>
    <w:rsid w:val="00DA2004"/>
    <w:rsid w:val="00E95EA3"/>
    <w:rsid w:val="00FC26C6"/>
    <w:rsid w:val="00FC2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9DDCC2"/>
  <w15:chartTrackingRefBased/>
  <w15:docId w15:val="{00487848-AE83-F340-AE2C-A941FB8E3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75EF"/>
  </w:style>
  <w:style w:type="paragraph" w:styleId="Heading1">
    <w:name w:val="heading 1"/>
    <w:basedOn w:val="Normal"/>
    <w:next w:val="Normal"/>
    <w:link w:val="Heading1Char"/>
    <w:uiPriority w:val="9"/>
    <w:qFormat/>
    <w:rsid w:val="00D375EF"/>
    <w:pPr>
      <w:keepNext/>
      <w:keepLines/>
      <w:spacing w:before="360" w:after="40"/>
      <w:outlineLvl w:val="0"/>
    </w:pPr>
    <w:rPr>
      <w:rFonts w:asciiTheme="majorHAnsi" w:eastAsiaTheme="majorEastAsia" w:hAnsiTheme="majorHAnsi" w:cstheme="majorBidi"/>
      <w:color w:val="3A7C22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75EF"/>
    <w:pPr>
      <w:keepNext/>
      <w:keepLines/>
      <w:spacing w:before="80"/>
      <w:outlineLvl w:val="1"/>
    </w:pPr>
    <w:rPr>
      <w:rFonts w:asciiTheme="majorHAnsi" w:eastAsiaTheme="majorEastAsia" w:hAnsiTheme="majorHAnsi" w:cstheme="majorBidi"/>
      <w:color w:val="3A7C22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75EF"/>
    <w:pPr>
      <w:keepNext/>
      <w:keepLines/>
      <w:spacing w:before="80"/>
      <w:outlineLvl w:val="2"/>
    </w:pPr>
    <w:rPr>
      <w:rFonts w:asciiTheme="majorHAnsi" w:eastAsiaTheme="majorEastAsia" w:hAnsiTheme="majorHAnsi" w:cstheme="majorBidi"/>
      <w:color w:val="3A7C22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75EF"/>
    <w:pPr>
      <w:keepNext/>
      <w:keepLines/>
      <w:spacing w:before="80"/>
      <w:outlineLvl w:val="3"/>
    </w:pPr>
    <w:rPr>
      <w:rFonts w:asciiTheme="majorHAnsi" w:eastAsiaTheme="majorEastAsia" w:hAnsiTheme="majorHAnsi" w:cstheme="majorBidi"/>
      <w:color w:val="4EA72E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75EF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i/>
      <w:iCs/>
      <w:color w:val="4EA72E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75EF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4EA72E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75EF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b/>
      <w:bCs/>
      <w:color w:val="4EA72E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75EF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bCs/>
      <w:i/>
      <w:iCs/>
      <w:color w:val="4EA72E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75EF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4EA72E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75EF"/>
    <w:rPr>
      <w:rFonts w:asciiTheme="majorHAnsi" w:eastAsiaTheme="majorEastAsia" w:hAnsiTheme="majorHAnsi" w:cstheme="majorBidi"/>
      <w:color w:val="3A7C22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75EF"/>
    <w:rPr>
      <w:rFonts w:asciiTheme="majorHAnsi" w:eastAsiaTheme="majorEastAsia" w:hAnsiTheme="majorHAnsi" w:cstheme="majorBidi"/>
      <w:color w:val="3A7C22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75EF"/>
    <w:rPr>
      <w:rFonts w:asciiTheme="majorHAnsi" w:eastAsiaTheme="majorEastAsia" w:hAnsiTheme="majorHAnsi" w:cstheme="majorBidi"/>
      <w:color w:val="3A7C22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75EF"/>
    <w:rPr>
      <w:rFonts w:asciiTheme="majorHAnsi" w:eastAsiaTheme="majorEastAsia" w:hAnsiTheme="majorHAnsi" w:cstheme="majorBidi"/>
      <w:color w:val="4EA72E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75EF"/>
    <w:rPr>
      <w:rFonts w:asciiTheme="majorHAnsi" w:eastAsiaTheme="majorEastAsia" w:hAnsiTheme="majorHAnsi" w:cstheme="majorBidi"/>
      <w:i/>
      <w:iCs/>
      <w:color w:val="4EA72E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75EF"/>
    <w:rPr>
      <w:rFonts w:asciiTheme="majorHAnsi" w:eastAsiaTheme="majorEastAsia" w:hAnsiTheme="majorHAnsi" w:cstheme="majorBidi"/>
      <w:color w:val="4EA72E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75EF"/>
    <w:rPr>
      <w:rFonts w:asciiTheme="majorHAnsi" w:eastAsiaTheme="majorEastAsia" w:hAnsiTheme="majorHAnsi" w:cstheme="majorBidi"/>
      <w:b/>
      <w:bCs/>
      <w:color w:val="4EA72E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75EF"/>
    <w:rPr>
      <w:rFonts w:asciiTheme="majorHAnsi" w:eastAsiaTheme="majorEastAsia" w:hAnsiTheme="majorHAnsi" w:cstheme="majorBidi"/>
      <w:b/>
      <w:bCs/>
      <w:i/>
      <w:iCs/>
      <w:color w:val="4EA72E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75EF"/>
    <w:rPr>
      <w:rFonts w:asciiTheme="majorHAnsi" w:eastAsiaTheme="majorEastAsia" w:hAnsiTheme="majorHAnsi" w:cstheme="majorBidi"/>
      <w:i/>
      <w:iCs/>
      <w:color w:val="4EA72E" w:themeColor="accent6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D375EF"/>
    <w:pPr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D375EF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75EF"/>
    <w:pPr>
      <w:numPr>
        <w:ilvl w:val="1"/>
      </w:numPr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D375EF"/>
    <w:rPr>
      <w:rFonts w:asciiTheme="majorHAnsi" w:eastAsiaTheme="majorEastAsia" w:hAnsiTheme="majorHAnsi" w:cstheme="majorBidi"/>
      <w:sz w:val="30"/>
      <w:szCs w:val="30"/>
    </w:rPr>
  </w:style>
  <w:style w:type="paragraph" w:styleId="Quote">
    <w:name w:val="Quote"/>
    <w:basedOn w:val="Normal"/>
    <w:next w:val="Normal"/>
    <w:link w:val="QuoteChar"/>
    <w:uiPriority w:val="29"/>
    <w:qFormat/>
    <w:rsid w:val="00D375EF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D375EF"/>
    <w:rPr>
      <w:i/>
      <w:iCs/>
      <w:color w:val="262626" w:themeColor="text1" w:themeTint="D9"/>
    </w:rPr>
  </w:style>
  <w:style w:type="paragraph" w:styleId="ListParagraph">
    <w:name w:val="List Paragraph"/>
    <w:basedOn w:val="Normal"/>
    <w:uiPriority w:val="34"/>
    <w:qFormat/>
    <w:rsid w:val="003D2F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375EF"/>
    <w:rPr>
      <w:b/>
      <w:bCs/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75EF"/>
    <w:pPr>
      <w:spacing w:before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4EA72E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75EF"/>
    <w:rPr>
      <w:rFonts w:asciiTheme="majorHAnsi" w:eastAsiaTheme="majorEastAsia" w:hAnsiTheme="majorHAnsi" w:cstheme="majorBidi"/>
      <w:i/>
      <w:iCs/>
      <w:color w:val="4EA72E" w:themeColor="accent6"/>
      <w:sz w:val="32"/>
      <w:szCs w:val="32"/>
    </w:rPr>
  </w:style>
  <w:style w:type="character" w:styleId="IntenseReference">
    <w:name w:val="Intense Reference"/>
    <w:basedOn w:val="DefaultParagraphFont"/>
    <w:uiPriority w:val="32"/>
    <w:qFormat/>
    <w:rsid w:val="00D375EF"/>
    <w:rPr>
      <w:b/>
      <w:bCs/>
      <w:smallCaps/>
      <w:color w:val="4EA72E" w:themeColor="accent6"/>
    </w:rPr>
  </w:style>
  <w:style w:type="character" w:styleId="Hyperlink">
    <w:name w:val="Hyperlink"/>
    <w:basedOn w:val="DefaultParagraphFont"/>
    <w:uiPriority w:val="99"/>
    <w:unhideWhenUsed/>
    <w:rsid w:val="003D2F6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2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375EF"/>
    <w:rPr>
      <w:b/>
      <w:bCs/>
      <w:smallCaps/>
      <w:color w:val="595959" w:themeColor="text1" w:themeTint="A6"/>
    </w:rPr>
  </w:style>
  <w:style w:type="character" w:styleId="Strong">
    <w:name w:val="Strong"/>
    <w:basedOn w:val="DefaultParagraphFont"/>
    <w:uiPriority w:val="22"/>
    <w:qFormat/>
    <w:rsid w:val="00D375EF"/>
    <w:rPr>
      <w:b/>
      <w:bCs/>
    </w:rPr>
  </w:style>
  <w:style w:type="character" w:styleId="Emphasis">
    <w:name w:val="Emphasis"/>
    <w:basedOn w:val="DefaultParagraphFont"/>
    <w:uiPriority w:val="20"/>
    <w:qFormat/>
    <w:rsid w:val="00D375EF"/>
    <w:rPr>
      <w:i/>
      <w:iCs/>
      <w:color w:val="4EA72E" w:themeColor="accent6"/>
    </w:rPr>
  </w:style>
  <w:style w:type="paragraph" w:styleId="NoSpacing">
    <w:name w:val="No Spacing"/>
    <w:uiPriority w:val="1"/>
    <w:qFormat/>
    <w:rsid w:val="00D375EF"/>
  </w:style>
  <w:style w:type="character" w:styleId="SubtleEmphasis">
    <w:name w:val="Subtle Emphasis"/>
    <w:basedOn w:val="DefaultParagraphFont"/>
    <w:uiPriority w:val="19"/>
    <w:qFormat/>
    <w:rsid w:val="00D375EF"/>
    <w:rPr>
      <w:i/>
      <w:iCs/>
    </w:rPr>
  </w:style>
  <w:style w:type="character" w:styleId="SubtleReference">
    <w:name w:val="Subtle Reference"/>
    <w:basedOn w:val="DefaultParagraphFont"/>
    <w:uiPriority w:val="31"/>
    <w:qFormat/>
    <w:rsid w:val="00D375EF"/>
    <w:rPr>
      <w:smallCaps/>
      <w:color w:val="595959" w:themeColor="text1" w:themeTint="A6"/>
    </w:rPr>
  </w:style>
  <w:style w:type="character" w:styleId="BookTitle">
    <w:name w:val="Book Title"/>
    <w:basedOn w:val="DefaultParagraphFont"/>
    <w:uiPriority w:val="33"/>
    <w:qFormat/>
    <w:rsid w:val="00D375EF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375EF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avina@nmba.or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Armenta</dc:creator>
  <cp:keywords/>
  <dc:description/>
  <cp:lastModifiedBy>Davina Sullivan</cp:lastModifiedBy>
  <cp:revision>4</cp:revision>
  <cp:lastPrinted>2026-02-18T21:26:00Z</cp:lastPrinted>
  <dcterms:created xsi:type="dcterms:W3CDTF">2026-02-19T00:14:00Z</dcterms:created>
  <dcterms:modified xsi:type="dcterms:W3CDTF">2026-02-19T00:24:00Z</dcterms:modified>
</cp:coreProperties>
</file>